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CellSpacing w:w="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99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长江艺术工程职业学院对家庭经济困难学生实行学费减、免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line="299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的实施细则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line="245" w:lineRule="atLeast"/>
              <w:ind w:left="0" w:firstLine="0"/>
              <w:jc w:val="both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4"/>
                <w:szCs w:val="1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4"/>
                <w:szCs w:val="1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tabs>
                <w:tab w:val="left" w:pos="703"/>
              </w:tabs>
              <w:spacing w:before="0" w:beforeAutospacing="1" w:after="0" w:afterAutospacing="1" w:line="560" w:lineRule="atLeast"/>
              <w:ind w:left="0" w:right="0" w:firstLine="750" w:firstLineChars="300"/>
              <w:jc w:val="both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为切实帮助部分家庭经济困难学生顺利完成学业，确保没有一名学生因家庭经济困难辍学，根据国务院相关规定和</w:t>
            </w:r>
            <w:r>
              <w:rPr>
                <w:rFonts w:hint="eastAsia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湖北省</w:t>
            </w: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有关文件精神要求，并结合学校实际情况，制定本实施细则：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2098" w:firstLineChars="836"/>
              <w:jc w:val="left"/>
              <w:rPr>
                <w:b/>
                <w:bCs/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第一条</w:t>
            </w:r>
            <w:r>
              <w:rPr>
                <w:rFonts w:hint="default" w:ascii="仿宋_GB2312" w:hAnsi="宋体" w:eastAsia="仿宋_GB2312" w:cs="仿宋_GB2312"/>
                <w:b/>
                <w:bCs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b/>
                <w:bCs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总</w:t>
            </w:r>
            <w:r>
              <w:rPr>
                <w:rFonts w:hint="default" w:ascii="仿宋_GB2312" w:hAnsi="宋体" w:eastAsia="仿宋_GB2312" w:cs="仿宋_GB2312"/>
                <w:b/>
                <w:bCs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b/>
                <w:bCs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则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711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凡具有我校学籍的全日制学生，依据《</w:t>
            </w:r>
            <w:r>
              <w:rPr>
                <w:rFonts w:hint="eastAsia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湖北省高等学校</w:t>
            </w: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家庭经济困难学生认定规程》认定的家庭经济特殊困难等级的，并符合我校学费减免条件的，均可凭相关证明申请减免学费。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553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减免学费视家庭经济困难情况和学生在校表现确定减免额度，减免额度为30%至全免。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1506" w:firstLineChars="600"/>
              <w:jc w:val="left"/>
              <w:rPr>
                <w:b/>
                <w:bCs/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第二条</w:t>
            </w:r>
            <w:r>
              <w:rPr>
                <w:rFonts w:hint="default" w:ascii="仿宋_GB2312" w:hAnsi="宋体" w:eastAsia="仿宋_GB2312" w:cs="仿宋_GB2312"/>
                <w:b/>
                <w:bCs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b/>
                <w:bCs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申请学费减、免的对象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632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（一）烈士子女、孤儿、父母均为残疾且丧失劳动能力者；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632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（二）最低生活保障家庭子女；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632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（三）经区（外省市县级以上）以上民政部门确认的遇特殊自然灾害家庭、意外事故、社会救济对象的子女；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632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（四）持《中华人民共和国残疾人证》的学生；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632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（五）特殊情况给予减免全部学费。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2008" w:firstLineChars="800"/>
              <w:jc w:val="left"/>
              <w:rPr>
                <w:b/>
                <w:bCs/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第三条</w:t>
            </w:r>
            <w:r>
              <w:rPr>
                <w:rFonts w:hint="default" w:ascii="仿宋_GB2312" w:hAnsi="宋体" w:eastAsia="仿宋_GB2312" w:cs="仿宋_GB2312"/>
                <w:b/>
                <w:bCs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b/>
                <w:bCs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申请学费减免的条件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553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（一）</w:t>
            </w: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-4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学生确因家庭经济条件所限（凭相关证明），无力交纳学费；</w:t>
            </w: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553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（二）遵守宪法和国家的各项法律、规定；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553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（三）自觉遵守大学生行为准则和学校规章制度；</w:t>
            </w: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553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（四）学习勤奋刻苦、学习目的明确、学习态度端正、学习成绩优良；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553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（五）道德品质好，生活艰苦朴素、勤俭节约。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1757" w:firstLineChars="700"/>
              <w:jc w:val="left"/>
              <w:rPr>
                <w:b/>
                <w:bCs/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第四条</w:t>
            </w:r>
            <w:r>
              <w:rPr>
                <w:rFonts w:hint="default" w:ascii="仿宋_GB2312" w:hAnsi="宋体" w:eastAsia="仿宋_GB2312" w:cs="仿宋_GB2312"/>
                <w:b/>
                <w:bCs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b/>
                <w:bCs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减免学费的程序和办法</w:t>
            </w:r>
            <w:r>
              <w:rPr>
                <w:rFonts w:hint="default" w:ascii="仿宋_GB2312" w:hAnsi="宋体" w:eastAsia="仿宋_GB2312" w:cs="仿宋_GB2312"/>
                <w:b/>
                <w:bCs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632"/>
              <w:jc w:val="left"/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每学年初开学两周内由学生本人向学院提出减免学费书面申请，如实说明家庭经济状况，并提交相关部门于当年9月1日前确认的有关证件及复印件。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632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学院初审学生申请材料，并组织对材料合格学生进行班级民主评议，评议无异议后公示并填写《</w:t>
            </w:r>
            <w:r>
              <w:rPr>
                <w:rFonts w:hint="eastAsia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长江艺术工程职业学院</w:t>
            </w: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学生学费减免审批表》。学院9月30日前将合格学生名单汇总及学生申请材料上报学生处。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553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学生处负责审核，并于10月中旬提出审核意见并向学院反馈，学院要及时将学校反馈意见通知到学生本人，并于11月1日前将学生修改和补充材料汇总上报学生处，经再次复核确定本年度最终申请学费减免名单，报</w:t>
            </w:r>
            <w:r>
              <w:rPr>
                <w:rFonts w:hint="eastAsia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董事会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办公会审批通过，最后报财务处执行减免学费手续。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2008" w:firstLineChars="800"/>
              <w:jc w:val="left"/>
              <w:rPr>
                <w:b/>
                <w:bCs/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第五条</w:t>
            </w:r>
            <w:r>
              <w:rPr>
                <w:rFonts w:hint="default" w:ascii="仿宋_GB2312" w:hAnsi="宋体" w:eastAsia="仿宋_GB2312" w:cs="仿宋_GB2312"/>
                <w:b/>
                <w:bCs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b/>
                <w:bCs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减免学费终止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632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申请学费减免的学生，在学期间应积极进取，遵守校纪，学习刻苦，生活简朴，在学期间若出现以下情况，终止其学费减免资格：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553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（一）违反国家法律、法规和学校规章制度，受到党、团、行政警告以上（含警告）处分者；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553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（二）隐瞒家庭经济情况者，除取消享受在学期间减免资格外，情节严重要给予纪律处分。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553"/>
              <w:jc w:val="left"/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第六条</w:t>
            </w: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本办法自2019年9月开始执行。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60" w:lineRule="atLeast"/>
              <w:ind w:left="0" w:right="0" w:firstLine="553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第七条</w:t>
            </w: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caps w:val="0"/>
                <w:color w:val="auto"/>
                <w:spacing w:val="0"/>
                <w:kern w:val="0"/>
                <w:sz w:val="25"/>
                <w:szCs w:val="25"/>
                <w:shd w:val="clear" w:color="auto" w:fill="auto"/>
                <w:lang w:val="en-US" w:eastAsia="zh-CN" w:bidi="ar"/>
              </w:rPr>
              <w:t>本办法由学生处负责解释。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4"/>
                <w:szCs w:val="1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4"/>
                <w:szCs w:val="1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4"/>
                <w:szCs w:val="1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/>
        <w:jc w:val="left"/>
        <w:rPr>
          <w:shd w:val="clear" w:color="FFFFFF" w:fill="D9D9D9"/>
        </w:rPr>
      </w:pPr>
    </w:p>
    <w:p>
      <w:pPr>
        <w:shd w:val="clear"/>
        <w:rPr>
          <w:shd w:val="clear" w:color="FFFFFF" w:fill="D9D9D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52A8C"/>
    <w:rsid w:val="54A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2020-05-01T02:39:57Z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